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D1" w:rsidRDefault="00A87B16">
      <w:pPr>
        <w:spacing w:after="0"/>
        <w:jc w:val="center"/>
        <w:rPr>
          <w:rFonts w:ascii="Open Sans" w:eastAsia="Open Sans" w:hAnsi="Open Sans" w:cs="Open Sans"/>
          <w:b/>
          <w:color w:val="C00000"/>
          <w:sz w:val="40"/>
          <w:szCs w:val="40"/>
        </w:rPr>
      </w:pPr>
      <w:bookmarkStart w:id="0" w:name="_gjdgxs" w:colFirst="0" w:colLast="0"/>
      <w:bookmarkStart w:id="1" w:name="_GoBack"/>
      <w:bookmarkEnd w:id="0"/>
      <w:bookmarkEnd w:id="1"/>
      <w:r>
        <w:rPr>
          <w:rFonts w:ascii="Open Sans" w:eastAsia="Open Sans" w:hAnsi="Open Sans" w:cs="Open Sans"/>
          <w:b/>
          <w:color w:val="C00000"/>
          <w:sz w:val="40"/>
          <w:szCs w:val="40"/>
        </w:rPr>
        <w:t>PREMIO NAZIONALE NATI PER LEGGERE</w:t>
      </w:r>
    </w:p>
    <w:p w:rsidR="007322D1" w:rsidRDefault="00A87B16">
      <w:pPr>
        <w:spacing w:after="0"/>
        <w:jc w:val="center"/>
        <w:rPr>
          <w:rFonts w:ascii="Open Sans" w:eastAsia="Open Sans" w:hAnsi="Open Sans" w:cs="Open Sans"/>
          <w:b/>
          <w:color w:val="C00000"/>
          <w:sz w:val="34"/>
          <w:szCs w:val="34"/>
        </w:rPr>
      </w:pPr>
      <w:r>
        <w:rPr>
          <w:rFonts w:ascii="Open Sans" w:eastAsia="Open Sans" w:hAnsi="Open Sans" w:cs="Open Sans"/>
          <w:b/>
          <w:color w:val="C00000"/>
          <w:sz w:val="34"/>
          <w:szCs w:val="34"/>
        </w:rPr>
        <w:t>XII EDIZIONE</w:t>
      </w:r>
    </w:p>
    <w:p w:rsidR="007322D1" w:rsidRDefault="00A87B16">
      <w:pPr>
        <w:spacing w:after="0"/>
        <w:jc w:val="center"/>
        <w:rPr>
          <w:rFonts w:ascii="Open Sans" w:eastAsia="Open Sans" w:hAnsi="Open Sans" w:cs="Open Sans"/>
          <w:b/>
          <w:color w:val="C00000"/>
          <w:sz w:val="30"/>
          <w:szCs w:val="30"/>
        </w:rPr>
      </w:pPr>
      <w:r>
        <w:rPr>
          <w:rFonts w:ascii="Open Sans" w:eastAsia="Open Sans" w:hAnsi="Open Sans" w:cs="Open Sans"/>
          <w:b/>
          <w:color w:val="C00000"/>
          <w:sz w:val="30"/>
          <w:szCs w:val="30"/>
        </w:rPr>
        <w:t>Sezione: Crescere con i libri</w:t>
      </w:r>
    </w:p>
    <w:p w:rsidR="007322D1" w:rsidRDefault="007322D1"/>
    <w:p w:rsidR="007322D1" w:rsidRDefault="00A87B16">
      <w:pPr>
        <w:rPr>
          <w:rFonts w:ascii="Open Sans" w:eastAsia="Open Sans" w:hAnsi="Open Sans" w:cs="Open Sans"/>
          <w:color w:val="000000"/>
        </w:rPr>
      </w:pPr>
      <w:r>
        <w:rPr>
          <w:rFonts w:ascii="Open Sans" w:eastAsia="Open Sans" w:hAnsi="Open Sans" w:cs="Open Sans"/>
          <w:color w:val="000000"/>
        </w:rPr>
        <w:t xml:space="preserve">Il tema scelto dalla giuria per la XII edizione del Premio nazionale Nati per Leggere, sezione </w:t>
      </w:r>
      <w:r>
        <w:rPr>
          <w:rFonts w:ascii="Open Sans" w:eastAsia="Open Sans" w:hAnsi="Open Sans" w:cs="Open Sans"/>
          <w:i/>
          <w:color w:val="000000"/>
        </w:rPr>
        <w:t>Crescere con i libri</w:t>
      </w:r>
      <w:r>
        <w:rPr>
          <w:rFonts w:ascii="Open Sans" w:eastAsia="Open Sans" w:hAnsi="Open Sans" w:cs="Open Sans"/>
          <w:color w:val="000000"/>
        </w:rPr>
        <w:t>, è: “</w:t>
      </w:r>
      <w:r>
        <w:rPr>
          <w:rFonts w:ascii="Open Sans" w:eastAsia="Open Sans" w:hAnsi="Open Sans" w:cs="Open Sans"/>
          <w:b/>
          <w:color w:val="000000"/>
        </w:rPr>
        <w:t>Il tempo che verrà: la percezione del tempo nei bambini e nelle bambine</w:t>
      </w:r>
      <w:r>
        <w:rPr>
          <w:rFonts w:ascii="Open Sans" w:eastAsia="Open Sans" w:hAnsi="Open Sans" w:cs="Open Sans"/>
          <w:color w:val="000000"/>
        </w:rPr>
        <w:t>”. La giuria ha scelto questa tema con la seguente motivazione:</w:t>
      </w:r>
    </w:p>
    <w:p w:rsidR="007322D1" w:rsidRDefault="00A87B16">
      <w:pPr>
        <w:rPr>
          <w:rFonts w:ascii="Open Sans" w:eastAsia="Open Sans" w:hAnsi="Open Sans" w:cs="Open Sans"/>
          <w:i/>
          <w:color w:val="222222"/>
        </w:rPr>
      </w:pPr>
      <w:r>
        <w:rPr>
          <w:rFonts w:ascii="Open Sans" w:eastAsia="Open Sans" w:hAnsi="Open Sans" w:cs="Open Sans"/>
          <w:i/>
          <w:color w:val="222222"/>
        </w:rPr>
        <w:t>Come è possibile che un paio d’ore al parco con gli amici volino via in un istante mentre i pochi minuti necessari per al</w:t>
      </w:r>
      <w:r>
        <w:rPr>
          <w:rFonts w:ascii="Open Sans" w:eastAsia="Open Sans" w:hAnsi="Open Sans" w:cs="Open Sans"/>
          <w:i/>
          <w:color w:val="222222"/>
        </w:rPr>
        <w:t>cune attività sembrano interminabili?</w:t>
      </w:r>
    </w:p>
    <w:p w:rsidR="007322D1" w:rsidRDefault="00A87B16">
      <w:pPr>
        <w:rPr>
          <w:rFonts w:ascii="Open Sans" w:eastAsia="Open Sans" w:hAnsi="Open Sans" w:cs="Open Sans"/>
          <w:i/>
          <w:color w:val="222222"/>
        </w:rPr>
      </w:pPr>
      <w:r>
        <w:rPr>
          <w:rFonts w:ascii="Open Sans" w:eastAsia="Open Sans" w:hAnsi="Open Sans" w:cs="Open Sans"/>
          <w:i/>
          <w:color w:val="222222"/>
        </w:rPr>
        <w:t>Ma il tempo non ha sempre la stessa “lunghezza”?</w:t>
      </w:r>
    </w:p>
    <w:p w:rsidR="007322D1" w:rsidRDefault="00A87B16">
      <w:pPr>
        <w:rPr>
          <w:rFonts w:ascii="Open Sans" w:eastAsia="Open Sans" w:hAnsi="Open Sans" w:cs="Open Sans"/>
          <w:i/>
          <w:color w:val="222222"/>
        </w:rPr>
      </w:pPr>
      <w:r>
        <w:rPr>
          <w:rFonts w:ascii="Open Sans" w:eastAsia="Open Sans" w:hAnsi="Open Sans" w:cs="Open Sans"/>
          <w:i/>
          <w:color w:val="222222"/>
        </w:rPr>
        <w:t xml:space="preserve">Ci sembra di poter affermare di no: se si pensa al tempo come a un'unità invariabile che scorre in modo uniforme, si trascura il fatto che il tempo ha, per noi esseri umani, una dimensione fondamentalmente interiore, la sua durata e il suo ritmo dipendono </w:t>
      </w:r>
      <w:r>
        <w:rPr>
          <w:rFonts w:ascii="Open Sans" w:eastAsia="Open Sans" w:hAnsi="Open Sans" w:cs="Open Sans"/>
          <w:i/>
          <w:color w:val="222222"/>
        </w:rPr>
        <w:t>dal coinvolgimento emotivo nelle attività che stiamo vivendo in un momento ben preciso.</w:t>
      </w:r>
    </w:p>
    <w:p w:rsidR="007322D1" w:rsidRDefault="00A87B16">
      <w:pPr>
        <w:rPr>
          <w:rFonts w:ascii="Open Sans" w:eastAsia="Open Sans" w:hAnsi="Open Sans" w:cs="Open Sans"/>
          <w:i/>
          <w:color w:val="222222"/>
        </w:rPr>
      </w:pPr>
      <w:r>
        <w:rPr>
          <w:rFonts w:ascii="Open Sans" w:eastAsia="Open Sans" w:hAnsi="Open Sans" w:cs="Open Sans"/>
          <w:i/>
          <w:color w:val="222222"/>
        </w:rPr>
        <w:t>Come vivono e percepiscono il tempo i bambini? Anche per loro ha un ritmo differente a seconda dello stato d’animo, delle persone con cui si condivide il momento o in b</w:t>
      </w:r>
      <w:r>
        <w:rPr>
          <w:rFonts w:ascii="Open Sans" w:eastAsia="Open Sans" w:hAnsi="Open Sans" w:cs="Open Sans"/>
          <w:i/>
          <w:color w:val="222222"/>
        </w:rPr>
        <w:t>ase al luogo in cui si è e a quel che si sta facendo?</w:t>
      </w:r>
    </w:p>
    <w:p w:rsidR="007322D1" w:rsidRDefault="00A87B16">
      <w:pPr>
        <w:rPr>
          <w:rFonts w:ascii="Open Sans" w:eastAsia="Open Sans" w:hAnsi="Open Sans" w:cs="Open Sans"/>
          <w:i/>
          <w:color w:val="222222"/>
        </w:rPr>
      </w:pPr>
      <w:r>
        <w:rPr>
          <w:rFonts w:ascii="Open Sans" w:eastAsia="Open Sans" w:hAnsi="Open Sans" w:cs="Open Sans"/>
          <w:i/>
          <w:color w:val="222222"/>
        </w:rPr>
        <w:t>Le storie finaliste della sezione “Crescere con i libri” della nuova edizione del Premio Nati per Leggere mostrano differenti situazioni e in ognuna di esse il tempo sembra scorrere con un ritmo proprio</w:t>
      </w:r>
      <w:r>
        <w:rPr>
          <w:rFonts w:ascii="Open Sans" w:eastAsia="Open Sans" w:hAnsi="Open Sans" w:cs="Open Sans"/>
          <w:i/>
          <w:color w:val="222222"/>
        </w:rPr>
        <w:t>.</w:t>
      </w:r>
    </w:p>
    <w:p w:rsidR="007322D1" w:rsidRDefault="00A87B16">
      <w:r>
        <w:rPr>
          <w:rFonts w:ascii="Open Sans" w:eastAsia="Open Sans" w:hAnsi="Open Sans" w:cs="Open Sans"/>
          <w:i/>
          <w:color w:val="222222"/>
        </w:rPr>
        <w:t>In esse si incontra il tempo per correre, per vivere un’avventura, per curiosare nelle case degli altri oppure per condividere un brevissimo viaggio in ascensore. Si narra del tempo del gioco ma anche quello della noia, il tempo in cui stare soli o quell</w:t>
      </w:r>
      <w:r>
        <w:rPr>
          <w:rFonts w:ascii="Open Sans" w:eastAsia="Open Sans" w:hAnsi="Open Sans" w:cs="Open Sans"/>
          <w:i/>
          <w:color w:val="222222"/>
        </w:rPr>
        <w:t>o condiviso con una persona speciale!</w:t>
      </w:r>
    </w:p>
    <w:sectPr w:rsidR="007322D1">
      <w:headerReference w:type="default" r:id="rId6"/>
      <w:footerReference w:type="default" r:id="rId7"/>
      <w:pgSz w:w="11900" w:h="16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16" w:rsidRDefault="00A87B16">
      <w:pPr>
        <w:spacing w:after="0" w:line="240" w:lineRule="auto"/>
      </w:pPr>
      <w:r>
        <w:separator/>
      </w:r>
    </w:p>
  </w:endnote>
  <w:endnote w:type="continuationSeparator" w:id="0">
    <w:p w:rsidR="00A87B16" w:rsidRDefault="00A8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D1" w:rsidRDefault="00A87B16">
    <w:pPr>
      <w:pBdr>
        <w:top w:val="nil"/>
        <w:left w:val="nil"/>
        <w:bottom w:val="nil"/>
        <w:right w:val="nil"/>
        <w:between w:val="nil"/>
      </w:pBdr>
      <w:tabs>
        <w:tab w:val="center" w:pos="4819"/>
        <w:tab w:val="right" w:pos="9638"/>
      </w:tabs>
      <w:spacing w:after="0" w:line="240" w:lineRule="auto"/>
      <w:jc w:val="both"/>
      <w:rPr>
        <w:color w:val="000000"/>
      </w:rPr>
    </w:pPr>
    <w:r>
      <w:rPr>
        <w:noProof/>
        <w:color w:val="000000"/>
      </w:rPr>
      <w:drawing>
        <wp:inline distT="0" distB="0" distL="0" distR="0">
          <wp:extent cx="6641973" cy="1106133"/>
          <wp:effectExtent l="0" t="0" r="0" b="0"/>
          <wp:docPr id="2" name="image2.png" descr="Immagine che contiene screenshot&#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screenshot&#10;&#10;Descrizione generata automaticamente"/>
                  <pic:cNvPicPr preferRelativeResize="0"/>
                </pic:nvPicPr>
                <pic:blipFill>
                  <a:blip r:embed="rId1"/>
                  <a:srcRect/>
                  <a:stretch>
                    <a:fillRect/>
                  </a:stretch>
                </pic:blipFill>
                <pic:spPr>
                  <a:xfrm>
                    <a:off x="0" y="0"/>
                    <a:ext cx="6641973" cy="11061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16" w:rsidRDefault="00A87B16">
      <w:pPr>
        <w:spacing w:after="0" w:line="240" w:lineRule="auto"/>
      </w:pPr>
      <w:r>
        <w:separator/>
      </w:r>
    </w:p>
  </w:footnote>
  <w:footnote w:type="continuationSeparator" w:id="0">
    <w:p w:rsidR="00A87B16" w:rsidRDefault="00A87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D1" w:rsidRDefault="00A87B16">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6641973" cy="13145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1973" cy="13145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D1"/>
    <w:rsid w:val="001613F2"/>
    <w:rsid w:val="007322D1"/>
    <w:rsid w:val="00A87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36D5F-B609-4E53-9D5F-25C4373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Morrea</dc:creator>
  <cp:lastModifiedBy>Sabrina Morrea</cp:lastModifiedBy>
  <cp:revision>2</cp:revision>
  <dcterms:created xsi:type="dcterms:W3CDTF">2021-05-25T08:12:00Z</dcterms:created>
  <dcterms:modified xsi:type="dcterms:W3CDTF">2021-05-25T08:12:00Z</dcterms:modified>
</cp:coreProperties>
</file>